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Ühisvara Jagamise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ühisvara jagamist abikaasade vahel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Abikaasa 1: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Abikaasa 2:</w:t>
      </w:r>
    </w:p>
    <w:p>
      <w:pPr>
        <w:pStyle w:val="ListNumber"/>
      </w:pPr>
      <w:r>
        <w:rPr>
          <w:rFonts w:ascii="Rubik Regular" w:hAnsi="Rubik Regular"/>
          <w:sz w:val="24"/>
        </w:rPr>
        <w:t>Ühisvara Kirjeldus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Ühisvara koosneb järgmistest varadest: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tegema koostööd ühisvara jagamisel ning austama teineteise õigusi ja kohustusi.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Maksed tehakse järgmiselt: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 summa: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 kuupäev: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lepingu sisu ja sellega seotud teabe.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vastavalt käesolevale lepingule ja seadusele.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vaidlused, mis tulenevad käesolevast lepingust, lahendatakse läbirääkimiste teel. Kui kokkulepet ei saavutata, lahendatakse vaidlus Eesti Vabariigi 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ühisvara jagamisega seotud kohustused on täidetud või osapooled lepivad kokku lepingu lõpetamises.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Abikaasa 1: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Abikaasa 2: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