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 2023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sätestada tööandja ja töötaja vahelised õigused ja kohustused, töötingimused ning muud olulised tingimused.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on kohustatud täitma oma tööülesandeid vastavalt tööandja juhistele ja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täistööajaga, mis on  tundi nädalas. Töötaja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Töötajale makstakse töötasu summas  eurot kuus. Töötasu makstakse hiljemalt iga kuu 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teabe, mis on seotud tööandja tegevusega ja mida töötaja saab teada lepingu täitmise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 või poolte kokkuleppel. Kumbki pool võib lepingu lõpetada etteteatamisega vähemalt  kalendripäeva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