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Tööleping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töölepingu (edaspidi "Leping") eesmärk on sätestada tööandja ja töötaja vahelised õigused ja kohustused.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 , registrikood: , aadress: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, isikukood: , aadress:</w:t>
      </w:r>
    </w:p>
    <w:p>
      <w:pPr>
        <w:pStyle w:val="ListNumber"/>
      </w:pPr>
      <w:r>
        <w:rPr>
          <w:rFonts w:ascii="Rubik Regular" w:hAnsi="Rubik Regular"/>
          <w:sz w:val="24"/>
        </w:rPr>
        <w:t>Tööülesanded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 kohustub täitma järgmisi tööülesandeid:</w:t>
      </w:r>
    </w:p>
    <w:p>
      <w:pPr>
        <w:pStyle w:val="ListNumber"/>
      </w:pPr>
      <w:r>
        <w:rPr>
          <w:rFonts w:ascii="Rubik Regular" w:hAnsi="Rubik Regular"/>
          <w:sz w:val="24"/>
        </w:rPr>
        <w:t>Tööaeg ja -koht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 töötab  tööajaga ning töökoht asub aadressil .</w:t>
      </w:r>
    </w:p>
    <w:p>
      <w:pPr>
        <w:pStyle w:val="ListNumber"/>
      </w:pPr>
      <w:r>
        <w:rPr>
          <w:rFonts w:ascii="Rubik Regular" w:hAnsi="Rubik Regular"/>
          <w:sz w:val="24"/>
        </w:rPr>
        <w:t>Tasu ja 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Töötasu suurus on  eurot kuus, mis makstakse välja iga kuu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 kohustub hoidma konfidentsiaalsena kogu tööandja ärisaladuse.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pool vastutab oma kohustuste rikkumise eest seaduses sätestatud korras.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 täitmisest tulenevad vaidlused lahendatakse läbirääkimiste teel või vajadusel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  või poolte kokkuleppel.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 esindaja: ,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,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