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Lepingu Ülesütlemise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tingimusi ja korda, mille alusel toimub lepingu ülesütlemine poolte vahel.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pStyle w:val="ListNumber"/>
      </w:pPr>
      <w:r>
        <w:rPr>
          <w:rFonts w:ascii="Rubik Regular" w:hAnsi="Rubik Regular"/>
          <w:sz w:val="24"/>
        </w:rPr>
        <w:t>Ülesütlemise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Lepingu ülesütlemine toimub vastavalt Eesti Vabariigi seadustele.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Tööandja või töötaja võib lepingu üles öelda, teatades sellest teisele poolele kirjalikult vähemalt  päeva ette.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Tööandja kohustub tasuma töötajale kõik tasumisele kuuluvad summad kuni lepingu lõppemiseni.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Töötaja kohustub tagastama kõik tööandja vara enne lepingu lõppemist.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Lõpparve makstakse töötajale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Iga pool vastutab oma kohustuste täitmise eest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Kui vaidlusi ei õnnestu lahendada, pöörduvad pooled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9.1. Leping lõpeb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