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mille alusel  (edaspidi "Tellija") ja  (edaspidi "Täitja") teostavad koostööd.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Täitja kohustub teostama järgmised tööd: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 kohustub tasuma Täitjale tööde eest kokkulepitud tasu.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Tellijal on õigus kontrollida tööde vastavust kokkulepitud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Täitjal on õigus saada tasu vastavalt lepingus sätestatud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Makse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suurus: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Makse tähtaeg: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lepingu täitmise käigus saadud teavet.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lepingule ja Eesti Vabariigi seadustele.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lepingulised kohustused on täidetud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