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Laenuleping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laenulepingu eesmärk on sätestada tingimused, mille alusel  (edaspidi "Laenuandja") annab laenu  (edaspidi "Laenusaaja").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Laenuandja: , isikukood: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Laenusaaja: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Laenusumma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 Laenusumma on  eurot.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3.2 Laenusumma kantakse Laenusaaja pangakontole: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3.3 Laenusaaja kohustub tagastama laenusumma hiljemalt .</w:t>
      </w:r>
    </w:p>
    <w:p>
      <w:pPr>
        <w:pStyle w:val="ListNumber"/>
      </w:pPr>
      <w:r>
        <w:rPr>
          <w:rFonts w:ascii="Rubik Regular" w:hAnsi="Rubik Regular"/>
          <w:sz w:val="24"/>
        </w:rPr>
        <w:t>Intress ja tasud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 Laenusaaja maksab intressi määraga  aastas.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 Intressi arvestatakse alates laenusumma ülekandmise kuupäevast.</w:t>
      </w:r>
    </w:p>
    <w:p>
      <w:pPr>
        <w:pStyle w:val="ListNumber"/>
      </w:pPr>
      <w:r>
        <w:rPr>
          <w:rFonts w:ascii="Rubik Regular" w:hAnsi="Rubik Regular"/>
          <w:sz w:val="24"/>
        </w:rPr>
        <w:t>Osapoolte õigused 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 Laenuandja kohustub andma laenusumma käesoleva lepingu tingimustel.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5.2 Laenusaaja kohustub kasutama laenusummat vastavalt lepingus sätestatud eesmärgile.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 lepinguga seotud andmed on konfidentsiaalsed ja neid ei avaldata kolmandatele isikutele ilma teise osapoole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kõik lepingust tulenevad kohustused on täidetud või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Laenuandja: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Laenusaaja: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