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Laenuleping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laenulepingu (edaspidi "Leping") eesmärk on sätestada tingimused, mille alusel  (edaspidi "Laenuandja") annab laenu  (edaspidi "Laenusaaja").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Laenusaaja:</w:t>
      </w:r>
    </w:p>
    <w:p>
      <w:pPr>
        <w:pStyle w:val="ListNumber"/>
      </w:pPr>
      <w:r>
        <w:rPr>
          <w:rFonts w:ascii="Rubik Regular" w:hAnsi="Rubik Regular"/>
          <w:sz w:val="24"/>
        </w:rPr>
        <w:t>Laenusumma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 Laenusumma on  eurot.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 Laenusaaja kohustub tagastama laenusumma hiljemalt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3.3 Intressimäär on  aastas.</w:t>
      </w:r>
    </w:p>
    <w:p>
      <w:pPr>
        <w:pStyle w:val="ListNumber"/>
      </w:pPr>
      <w:r>
        <w:rPr>
          <w:rFonts w:ascii="Rubik Regular" w:hAnsi="Rubik Regular"/>
          <w:sz w:val="24"/>
        </w:rPr>
        <w:t>Osapoolte 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 Laenuandja kohustub andma laenusumma Laenusaajale üle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 Laenusaaja kohustub kasutama laenusummat vastavalt Lepingus sätestatud eesmärgile.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hoidma konfidentsiaalsena kogu teabe, mis on seotud käesoleva Lepinguga.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täitmise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Eesti Vabariigi 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kõik Lepingust tulenevad kohustused on täidetud või osapooled lepivad kokku Lepingu lõpetamises kirjalikult.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Laenuandja: 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Laenusaaja: 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