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Käsundusleping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käsunduslepingu (edaspidi "Leping") eesmärk on määratleda tingimused, mille alusel  (edaspidi "Käsundiandja") annab  (edaspidi "Käsundisaaja") käsundi teatud ülesannete täitmiseks.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Käsundiandja: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Käsundisaaja:</w:t>
      </w:r>
    </w:p>
    <w:p>
      <w:pPr>
        <w:pStyle w:val="ListNumber"/>
      </w:pPr>
      <w:r>
        <w:rPr>
          <w:rFonts w:ascii="Rubik Regular" w:hAnsi="Rubik Regular"/>
          <w:sz w:val="24"/>
        </w:rPr>
        <w:t>Käsundisaaja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Käsundisaaja kohustub täitma käsundi vastavalt Käsundiandja juhistele ja kokkulepitud tähtaegadel.</w:t>
      </w:r>
    </w:p>
    <w:p>
      <w:pPr>
        <w:pStyle w:val="ListNumber"/>
      </w:pPr>
      <w:r>
        <w:rPr>
          <w:rFonts w:ascii="Rubik Regular" w:hAnsi="Rubik Regular"/>
          <w:sz w:val="24"/>
        </w:rPr>
        <w:t>Käsundiandja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Käsundiandja kohustub andma Käsundisaajale kõik vajalikud juhised ja teabe käsundi täitmiseks.</w:t>
      </w:r>
    </w:p>
    <w:p>
      <w:pPr>
        <w:pStyle w:val="ListNumber"/>
      </w:pPr>
      <w:r>
        <w:rPr>
          <w:rFonts w:ascii="Rubik Regular" w:hAnsi="Rubik Regular"/>
          <w:sz w:val="24"/>
        </w:rPr>
        <w:t>Tasud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Käsundisaajale makstakse tasu summas  eurot. Maksmine toimub  kuupäevaks.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Mõlemad pooled kohustuvad hoidma konfidentsiaalsena kogu teabe, mida nad saavad seoses käesoleva Lepinguga.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Iga pool vastutab oma kohustuste täitmise eest vastavalt käesolevale Lepingule ja kehtivatele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lõpeb, kui kõik käesolevast Lepingust tulenevad kohustused on täidetud või poolte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Käsundiandja: 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Käsundisaaja: 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