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Tööjõurendi 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tööjõurendi tingimusi, mille alusel  (edaspidi "Rendileandja") rendib tööjõudu  (edaspidi "Rendilevõtja").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Rendileandja: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Rendilevõtja: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Rendileandja kohustub tagama kvalifitseeritud tööjõu vastavalt Rendilevõtja vajadustele.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Rendilevõtja kohustub kasutama renditud tööjõudu vastavalt kokkulepitud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Tasumistingimused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Rendilevõtja maksab renditasu summas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Maksetähtaeg on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Osapooled kohustuvad hoidma konfidentsiaalsena kogu lepingu alusel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Iga osapool vastutab oma kohustuste täitmise eest vastavalt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vaidlusi ei õnnestu lahendada, pöördutakse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Leping lõpeb automaatselt , kui osapooled ei lepi kokku teisiti.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 Osapooled võivad lepingu lõpetada kirjaliku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Rendileandja: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Rendilevõtja: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