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(edaspidi "Leping") on sõlmitud , eesmärgiga reguleerida tööandja ja töötaja vahelisi suhteid summeeritud tööajaga töölepingu alusel.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Kohustused ja Õigused</w:t>
      </w:r>
    </w:p>
    <w:p>
      <w:pPr>
        <w:pStyle w:val="ListNumber"/>
      </w:pPr>
      <w:r>
        <w:rPr>
          <w:rFonts w:ascii="Rubik Regular" w:hAnsi="Rubik Regular"/>
          <w:sz w:val="24"/>
        </w:rPr>
        <w:t>Tööandja kohustub tagama töötajale töötingimused vastavalt Eesti Vabariigi seadustele ja käesolevale Lepingule.</w:t>
      </w:r>
    </w:p>
    <w:p>
      <w:pPr>
        <w:pStyle w:val="ListNumber"/>
      </w:pPr>
      <w:r>
        <w:rPr>
          <w:rFonts w:ascii="Rubik Regular" w:hAnsi="Rubik Regular"/>
          <w:sz w:val="24"/>
        </w:rPr>
        <w:t>Töötaja kohustub täitma oma tööülesandeid vastavalt tööandja juhistele ja kehtivatele õigusaktidele.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Tööaeg ja Tasustamine</w:t>
      </w:r>
    </w:p>
    <w:p>
      <w:pPr>
        <w:pStyle w:val="ListNumber"/>
      </w:pPr>
      <w:r>
        <w:rPr>
          <w:rFonts w:ascii="Rubik Regular" w:hAnsi="Rubik Regular"/>
          <w:sz w:val="24"/>
        </w:rPr>
        <w:t>Töötaja töötab summeeritud tööajaga graafiku alusel, mille määrab tööandja.</w:t>
      </w:r>
    </w:p>
    <w:p>
      <w:pPr>
        <w:pStyle w:val="ListNumber"/>
      </w:pPr>
      <w:r>
        <w:rPr>
          <w:rFonts w:ascii="Rubik Regular" w:hAnsi="Rubik Regular"/>
          <w:sz w:val="24"/>
        </w:rPr>
        <w:t>Töötasu suurus on  eurot kuus, mis makstakse välja iga kuu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 Lepinguga seotud andmed on konfidentsiaalsed ning pooled kohustuvad neid mitte avaldama kolmandatele isikutele ilma teise poole eelneva kirjaliku nõusolekuta.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  või poolte kokkuleppel varem.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