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Optsioonileping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optsioonilepingu eesmärk on sätestada tingimused, mille alusel  (edaspidi "Optsiooniandja") annab  (edaspidi "Optsioonisaaja") õiguse osta teatud tingimustel aktsiaid.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Optsiooniandja: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Optsioonisaaja:</w:t>
      </w:r>
    </w:p>
    <w:p>
      <w:pPr>
        <w:pStyle w:val="ListNumber"/>
      </w:pPr>
      <w:r>
        <w:rPr>
          <w:rFonts w:ascii="Rubik Regular" w:hAnsi="Rubik Regular"/>
          <w:sz w:val="24"/>
        </w:rPr>
        <w:t>Optsiooni andmine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Optsiooniandja annab Optsioonisaajale õiguse osta  aktsiat hinnaga  eurot aktsia kohta kuni kuupäevani .</w:t>
      </w:r>
    </w:p>
    <w:p>
      <w:pPr>
        <w:pStyle w:val="ListNumber"/>
      </w:pPr>
      <w:r>
        <w:rPr>
          <w:rFonts w:ascii="Rubik Regular" w:hAnsi="Rubik Regular"/>
          <w:sz w:val="24"/>
        </w:rPr>
        <w:t>Osapoolte 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4.1. Optsiooniandja kohustub tagama, et kõik optsiooni aluseks olevad aktsiad on vabad igasugustest koormistest.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4.2. Optsioonisaaja kohustub teatama oma kavatsusest kasutada optsiooni vähemalt  päeva ette.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Optsioonisaaja tasub optsiooni kasutamise korral kogu ostuhinna hiljemalt  päeva jooksul pärast optsiooni kasutamise teate esitamist.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Osapooled kohustuvad hoidma konfidentsiaalsena kogu lepingu alusel saadud teabe, välja arvatud seaduses sätestatud juhtudel.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osapool vastutab oma kohustuste rikkumise eest vastavalt Eesti Vabariigi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leping lõpeb automaatselt, kui Optsioonisaaja ei kasuta optsiooni tähtajaks või kui osapooled lepivad kokku lepingu lõpetamises kirjalikult.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Optsiooniandja: ______________________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Optsioonisaaja: ______________________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