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Kasutusrendi 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"Rentnik") rendib  (edaspidi "Rendileandja") vara kasutamiseks.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 Rendileandja: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 Rentnik: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 Rendileandja kohustub andma vara Rentnikule üle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 Rentnik kohustub vara kasutama heaperemehelikult ja vastavalt sihtotstarbele.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 Rentnik kohustub tasuma renditasu summas  eurot kuus.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 Maksetähtaeg on iga kuu . kuupäev.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 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 Iga 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 Kui vaidlusi ei õnnestu lahendada,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 Leping lõpeb  või poolte kokkuleppel varem.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 Pooled võivad lepingu lõpetada etteteatamisega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Rendileandja: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Rentnik: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