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Ettevõtte Asutamisleping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ettevõtte asutamise tingimusi ja korda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Osapooled:  (edaspidi "Asutaja 1") ja  (edaspidi "Asutaja 2").</w:t>
      </w:r>
    </w:p>
    <w:p>
      <w:pPr>
        <w:pStyle w:val="ListNumber"/>
      </w:pPr>
      <w:r>
        <w:rPr>
          <w:rFonts w:ascii="Rubik Regular" w:hAnsi="Rubik Regular"/>
          <w:sz w:val="24"/>
        </w:rPr>
        <w:t>Ettevõtte Asutamine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lepivad kokku asutada ettevõte nimega , mille registrijärgne asukoht on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Osapooled kohustuvad panustama ettevõtte asutamisse järgmiselt:</w:t>
      </w:r>
    </w:p>
    <w:p>
      <w:pPr>
        <w:pStyle w:val="ListBullet"/>
      </w:pPr>
      <w:r>
        <w:rPr>
          <w:rFonts w:ascii="Rubik Regular" w:hAnsi="Rubik Regular"/>
          <w:sz w:val="24"/>
        </w:rPr>
        <w:t>Asutaja 1 panus:</w:t>
      </w:r>
    </w:p>
    <w:p>
      <w:pPr>
        <w:pStyle w:val="ListBullet"/>
      </w:pPr>
      <w:r>
        <w:rPr>
          <w:rFonts w:ascii="Rubik Regular" w:hAnsi="Rubik Regular"/>
          <w:sz w:val="24"/>
        </w:rPr>
        <w:t>Asutaja 2 panus: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lepivad kokku, et asutamiskulud jagatakse võrdselt. Iga osapool tasub  eurot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ning hüvitab teisele osapoolele tekitatud kahju.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osapooled on täitnud kõik lepingust tulenevad kohustused või kui leping lõpetatakse vastastikusel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Asutaja 1: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Asutaja 2: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